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exact"/>
        <w:ind w:left="1054" w:hanging="1054" w:hangingChars="500"/>
        <w:rPr>
          <w:rFonts w:hint="default" w:ascii="Times New Roman"/>
          <w:lang w:val="en-US" w:eastAsia="zh-CN"/>
        </w:rPr>
      </w:pPr>
      <w:r>
        <w:rPr>
          <w:rFonts w:hint="eastAsia" w:ascii="Times New Roman"/>
          <w:b/>
        </w:rPr>
        <w:t>课程名称：</w:t>
      </w:r>
      <w:r>
        <w:rPr>
          <w:rFonts w:hint="eastAsia" w:ascii="Times New Roman"/>
          <w:lang w:val="en-US" w:eastAsia="zh-CN"/>
        </w:rPr>
        <w:t>大数据管理与应用</w:t>
      </w:r>
    </w:p>
    <w:p>
      <w:pPr>
        <w:spacing w:line="360" w:lineRule="exact"/>
        <w:ind w:left="1054" w:hanging="1054" w:hangingChars="500"/>
        <w:rPr>
          <w:rFonts w:hint="default" w:ascii="Times New Roman" w:hAnsi="Times New Roman" w:eastAsia="宋体"/>
          <w:lang w:val="en-US" w:eastAsia="zh-CN"/>
        </w:rPr>
      </w:pPr>
      <w:r>
        <w:rPr>
          <w:rFonts w:hint="eastAsia" w:ascii="Times New Roman"/>
          <w:b/>
        </w:rPr>
        <w:t>课程类别：</w:t>
      </w:r>
      <w:r>
        <w:rPr>
          <w:rFonts w:hint="eastAsia" w:ascii="Times New Roman"/>
        </w:rPr>
        <w:t>专业</w:t>
      </w:r>
      <w:r>
        <w:rPr>
          <w:rFonts w:hint="eastAsia" w:ascii="Times New Roman"/>
          <w:lang w:val="en-US" w:eastAsia="zh-CN"/>
        </w:rPr>
        <w:t>主干选修课</w:t>
      </w:r>
      <w:bookmarkStart w:id="0" w:name="_GoBack"/>
      <w:bookmarkEnd w:id="0"/>
    </w:p>
    <w:p>
      <w:pPr>
        <w:snapToGrid w:val="0"/>
        <w:spacing w:before="156" w:beforeLines="50" w:after="156" w:afterLines="50"/>
        <w:ind w:right="227" w:rightChars="108"/>
        <w:jc w:val="left"/>
        <w:rPr>
          <w:rFonts w:hint="eastAsia" w:ascii="Times New Roman"/>
          <w:b/>
        </w:rPr>
      </w:pPr>
      <w:r>
        <w:rPr>
          <w:rFonts w:hint="eastAsia" w:ascii="Times New Roman"/>
          <w:b/>
        </w:rPr>
        <w:t>教学目的：</w:t>
      </w:r>
    </w:p>
    <w:p>
      <w:pPr>
        <w:snapToGrid w:val="0"/>
        <w:spacing w:before="156" w:beforeLines="50" w:after="156" w:afterLines="50"/>
        <w:ind w:right="227" w:rightChars="108" w:firstLine="420" w:firstLineChars="200"/>
        <w:jc w:val="left"/>
        <w:rPr>
          <w:bCs/>
        </w:rPr>
      </w:pPr>
      <w:r>
        <w:rPr>
          <w:rFonts w:hint="eastAsia" w:ascii="Times New Roman"/>
          <w:lang w:val="en-US" w:eastAsia="zh-CN"/>
        </w:rPr>
        <w:t>随着数字产业化和产业数字化的不断深入，数据作为新型生产要素的意义越发凸显，数据是数字化、网络化、智能化的基础，已快速融入生产、分配、流通、消费和社会服务管理等各个环节，深刻改变着生产方式、生活方式和社会治理方式。作为图情专硕的学生，需要深刻理解当下的数据环境、加强数据意识、掌握数据管理方法及在各个领域的应用，本课程的主要教学目标为：</w:t>
      </w:r>
    </w:p>
    <w:p>
      <w:pPr>
        <w:pStyle w:val="8"/>
        <w:numPr>
          <w:ilvl w:val="0"/>
          <w:numId w:val="1"/>
        </w:numPr>
        <w:snapToGrid w:val="0"/>
        <w:spacing w:before="156" w:beforeLines="50" w:after="156" w:afterLines="50"/>
        <w:ind w:left="777" w:right="227" w:rightChars="108" w:hanging="357" w:firstLineChars="0"/>
        <w:jc w:val="left"/>
        <w:rPr>
          <w:rFonts w:ascii="Calibri" w:hAnsi="Calibri" w:eastAsia="宋体" w:cs="Times New Roman"/>
          <w:bCs/>
        </w:rPr>
      </w:pPr>
      <w:r>
        <w:rPr>
          <w:rFonts w:hint="eastAsia" w:ascii="Calibri" w:hAnsi="Calibri" w:eastAsia="宋体" w:cs="Times New Roman"/>
          <w:bCs/>
        </w:rPr>
        <w:t>理解新</w:t>
      </w:r>
      <w:r>
        <w:rPr>
          <w:rFonts w:ascii="Calibri" w:hAnsi="Calibri" w:eastAsia="宋体" w:cs="Times New Roman"/>
          <w:bCs/>
        </w:rPr>
        <w:t>的数据环境</w:t>
      </w:r>
      <w:r>
        <w:rPr>
          <w:rFonts w:hint="eastAsia" w:ascii="Calibri" w:hAnsi="Calibri" w:eastAsia="宋体" w:cs="Times New Roman"/>
          <w:bCs/>
        </w:rPr>
        <w:t>，</w:t>
      </w:r>
      <w:r>
        <w:rPr>
          <w:rFonts w:ascii="Calibri" w:hAnsi="Calibri" w:eastAsia="宋体" w:cs="Times New Roman"/>
          <w:bCs/>
        </w:rPr>
        <w:t>包括技术环境与商业环境，</w:t>
      </w:r>
      <w:r>
        <w:rPr>
          <w:rFonts w:hint="eastAsia" w:ascii="Calibri" w:hAnsi="Calibri" w:eastAsia="宋体" w:cs="Times New Roman"/>
          <w:bCs/>
        </w:rPr>
        <w:t>建立“用</w:t>
      </w:r>
      <w:r>
        <w:rPr>
          <w:rFonts w:ascii="Calibri" w:hAnsi="Calibri" w:eastAsia="宋体" w:cs="Times New Roman"/>
          <w:bCs/>
        </w:rPr>
        <w:t>数据说话、用数据决策、用数据管理</w:t>
      </w:r>
      <w:r>
        <w:rPr>
          <w:rFonts w:hint="eastAsia" w:ascii="Calibri" w:hAnsi="Calibri" w:eastAsia="宋体" w:cs="Times New Roman"/>
          <w:bCs/>
        </w:rPr>
        <w:t>”的数据</w:t>
      </w:r>
      <w:r>
        <w:rPr>
          <w:rFonts w:ascii="Calibri" w:hAnsi="Calibri" w:eastAsia="宋体" w:cs="Times New Roman"/>
          <w:bCs/>
        </w:rPr>
        <w:t>思维</w:t>
      </w:r>
      <w:r>
        <w:rPr>
          <w:rFonts w:hint="eastAsia" w:ascii="Calibri" w:hAnsi="Calibri" w:eastAsia="宋体" w:cs="Times New Roman"/>
          <w:bCs/>
        </w:rPr>
        <w:t>，</w:t>
      </w:r>
      <w:r>
        <w:rPr>
          <w:rFonts w:ascii="Calibri" w:hAnsi="Calibri" w:eastAsia="宋体" w:cs="Times New Roman"/>
          <w:bCs/>
        </w:rPr>
        <w:t>提升数据敏感性</w:t>
      </w:r>
    </w:p>
    <w:p>
      <w:pPr>
        <w:pStyle w:val="8"/>
        <w:numPr>
          <w:ilvl w:val="0"/>
          <w:numId w:val="1"/>
        </w:numPr>
        <w:snapToGrid w:val="0"/>
        <w:spacing w:before="156" w:beforeLines="50" w:after="156" w:afterLines="50"/>
        <w:ind w:left="777" w:right="227" w:rightChars="108" w:hanging="357" w:firstLineChars="0"/>
        <w:jc w:val="left"/>
        <w:rPr>
          <w:rFonts w:ascii="Calibri" w:hAnsi="Calibri" w:eastAsia="宋体" w:cs="Times New Roman"/>
          <w:bCs/>
        </w:rPr>
      </w:pPr>
      <w:r>
        <w:rPr>
          <w:rFonts w:hint="eastAsia" w:ascii="Calibri" w:hAnsi="Calibri" w:eastAsia="宋体" w:cs="Times New Roman"/>
          <w:bCs/>
        </w:rPr>
        <w:t>理解</w:t>
      </w:r>
      <w:r>
        <w:rPr>
          <w:rFonts w:hint="eastAsia" w:ascii="Calibri" w:hAnsi="Calibri" w:eastAsia="宋体" w:cs="Times New Roman"/>
          <w:bCs/>
          <w:lang w:val="en-US" w:eastAsia="zh-CN"/>
        </w:rPr>
        <w:t>并掌握</w:t>
      </w:r>
      <w:r>
        <w:rPr>
          <w:rFonts w:hint="eastAsia" w:ascii="Calibri" w:hAnsi="Calibri" w:eastAsia="宋体" w:cs="Times New Roman"/>
          <w:bCs/>
        </w:rPr>
        <w:t>从数据采集--</w:t>
      </w:r>
      <w:r>
        <w:rPr>
          <w:rFonts w:ascii="Calibri" w:hAnsi="Calibri" w:eastAsia="宋体" w:cs="Times New Roman"/>
          <w:bCs/>
        </w:rPr>
        <w:t>-</w:t>
      </w:r>
      <w:r>
        <w:rPr>
          <w:rFonts w:hint="eastAsia" w:ascii="Calibri" w:hAnsi="Calibri" w:eastAsia="宋体" w:cs="Times New Roman"/>
          <w:bCs/>
        </w:rPr>
        <w:t>数据预处理--</w:t>
      </w:r>
      <w:r>
        <w:rPr>
          <w:rFonts w:ascii="Calibri" w:hAnsi="Calibri" w:eastAsia="宋体" w:cs="Times New Roman"/>
          <w:bCs/>
        </w:rPr>
        <w:t>-</w:t>
      </w:r>
      <w:r>
        <w:rPr>
          <w:rFonts w:hint="eastAsia" w:ascii="Calibri" w:hAnsi="Calibri" w:eastAsia="宋体" w:cs="Times New Roman"/>
          <w:bCs/>
        </w:rPr>
        <w:t>数据分析及</w:t>
      </w:r>
      <w:r>
        <w:rPr>
          <w:rFonts w:ascii="Calibri" w:hAnsi="Calibri" w:eastAsia="宋体" w:cs="Times New Roman"/>
          <w:bCs/>
        </w:rPr>
        <w:t>用户画像</w:t>
      </w:r>
      <w:r>
        <w:rPr>
          <w:rFonts w:hint="eastAsia" w:ascii="Calibri" w:hAnsi="Calibri" w:eastAsia="宋体" w:cs="Times New Roman"/>
          <w:bCs/>
        </w:rPr>
        <w:t>---多场景应用---全链路效果评估的</w:t>
      </w:r>
      <w:r>
        <w:rPr>
          <w:rFonts w:hint="eastAsia" w:ascii="Calibri" w:hAnsi="Calibri" w:eastAsia="宋体" w:cs="Times New Roman"/>
          <w:bCs/>
          <w:lang w:val="en-US" w:eastAsia="zh-CN"/>
        </w:rPr>
        <w:t>通用管理</w:t>
      </w:r>
      <w:r>
        <w:rPr>
          <w:rFonts w:hint="eastAsia" w:ascii="Calibri" w:hAnsi="Calibri" w:eastAsia="宋体" w:cs="Times New Roman"/>
          <w:bCs/>
        </w:rPr>
        <w:t>流程及</w:t>
      </w:r>
      <w:r>
        <w:rPr>
          <w:rFonts w:ascii="Calibri" w:hAnsi="Calibri" w:eastAsia="宋体" w:cs="Times New Roman"/>
          <w:bCs/>
        </w:rPr>
        <w:t>框架。</w:t>
      </w:r>
    </w:p>
    <w:p>
      <w:pPr>
        <w:pStyle w:val="8"/>
        <w:numPr>
          <w:ilvl w:val="0"/>
          <w:numId w:val="1"/>
        </w:numPr>
        <w:snapToGrid w:val="0"/>
        <w:spacing w:before="156" w:beforeLines="50" w:after="156" w:afterLines="50"/>
        <w:ind w:left="777" w:right="227" w:rightChars="108" w:hanging="357" w:firstLineChars="0"/>
        <w:jc w:val="left"/>
        <w:rPr>
          <w:rFonts w:ascii="Calibri" w:hAnsi="Calibri" w:eastAsia="宋体" w:cs="Times New Roman"/>
          <w:bCs/>
        </w:rPr>
      </w:pPr>
      <w:r>
        <w:rPr>
          <w:rFonts w:hint="eastAsia" w:ascii="Calibri" w:hAnsi="Calibri" w:eastAsia="宋体" w:cs="Times New Roman"/>
          <w:bCs/>
        </w:rPr>
        <w:t>理解大数据在计算广告、在线内容生产与分发、餐饮外卖、在线旅行、互联网金融等热门领域的应用，理解“数据”</w:t>
      </w:r>
      <w:r>
        <w:rPr>
          <w:rFonts w:hint="eastAsia" w:ascii="Calibri" w:hAnsi="Calibri" w:eastAsia="宋体" w:cs="Times New Roman"/>
          <w:bCs/>
          <w:lang w:val="en-US" w:eastAsia="zh-CN"/>
        </w:rPr>
        <w:t>能够解决各领域的何种问题并实现“提质增效”</w:t>
      </w:r>
      <w:r>
        <w:rPr>
          <w:rFonts w:hint="eastAsia" w:ascii="Calibri" w:hAnsi="Calibri" w:eastAsia="宋体" w:cs="Times New Roman"/>
          <w:bCs/>
        </w:rPr>
        <w:t>。</w:t>
      </w:r>
    </w:p>
    <w:p>
      <w:pPr>
        <w:pStyle w:val="8"/>
        <w:numPr>
          <w:ilvl w:val="0"/>
          <w:numId w:val="1"/>
        </w:numPr>
        <w:snapToGrid w:val="0"/>
        <w:spacing w:before="156" w:beforeLines="50" w:after="156" w:afterLines="50"/>
        <w:ind w:left="777" w:right="227" w:rightChars="108" w:hanging="357" w:firstLineChars="0"/>
        <w:jc w:val="left"/>
        <w:rPr>
          <w:rFonts w:ascii="Calibri" w:hAnsi="Calibri" w:eastAsia="宋体" w:cs="Times New Roman"/>
          <w:bCs/>
        </w:rPr>
      </w:pPr>
      <w:r>
        <w:rPr>
          <w:rFonts w:hint="eastAsia" w:ascii="Calibri" w:hAnsi="Calibri" w:eastAsia="宋体" w:cs="Times New Roman"/>
          <w:bCs/>
        </w:rPr>
        <w:t>探索</w:t>
      </w:r>
      <w:r>
        <w:rPr>
          <w:rFonts w:ascii="Calibri" w:hAnsi="Calibri" w:eastAsia="宋体" w:cs="Times New Roman"/>
          <w:bCs/>
        </w:rPr>
        <w:t>并理解“</w:t>
      </w:r>
      <w:r>
        <w:rPr>
          <w:rFonts w:hint="eastAsia" w:ascii="Calibri" w:hAnsi="Calibri" w:eastAsia="宋体" w:cs="Times New Roman"/>
          <w:bCs/>
        </w:rPr>
        <w:t>大数据</w:t>
      </w:r>
      <w:r>
        <w:rPr>
          <w:rFonts w:ascii="Calibri" w:hAnsi="Calibri" w:eastAsia="宋体" w:cs="Times New Roman"/>
          <w:bCs/>
        </w:rPr>
        <w:t>”</w:t>
      </w:r>
      <w:r>
        <w:rPr>
          <w:rFonts w:hint="eastAsia" w:ascii="Calibri" w:hAnsi="Calibri" w:eastAsia="宋体" w:cs="Times New Roman"/>
          <w:bCs/>
        </w:rPr>
        <w:t>带来</w:t>
      </w:r>
      <w:r>
        <w:rPr>
          <w:rFonts w:ascii="Calibri" w:hAnsi="Calibri" w:eastAsia="宋体" w:cs="Times New Roman"/>
          <w:bCs/>
        </w:rPr>
        <w:t>的负面问题，树立正确的</w:t>
      </w:r>
      <w:r>
        <w:rPr>
          <w:rFonts w:hint="eastAsia" w:ascii="Calibri" w:hAnsi="Calibri" w:eastAsia="宋体" w:cs="Times New Roman"/>
          <w:bCs/>
        </w:rPr>
        <w:t>数据</w:t>
      </w:r>
      <w:r>
        <w:rPr>
          <w:rFonts w:ascii="Calibri" w:hAnsi="Calibri" w:eastAsia="宋体" w:cs="Times New Roman"/>
          <w:bCs/>
        </w:rPr>
        <w:t>价值观</w:t>
      </w:r>
      <w:r>
        <w:rPr>
          <w:rFonts w:hint="eastAsia" w:ascii="Calibri" w:hAnsi="Calibri" w:eastAsia="宋体" w:cs="Times New Roman"/>
          <w:bCs/>
        </w:rPr>
        <w:t>与</w:t>
      </w:r>
      <w:r>
        <w:rPr>
          <w:rFonts w:ascii="Calibri" w:hAnsi="Calibri" w:eastAsia="宋体" w:cs="Times New Roman"/>
          <w:bCs/>
        </w:rPr>
        <w:t>职业道德伦理观念。</w:t>
      </w:r>
    </w:p>
    <w:p>
      <w:pPr>
        <w:spacing w:line="360" w:lineRule="exact"/>
        <w:ind w:left="1100" w:hanging="1100" w:hangingChars="522"/>
        <w:rPr>
          <w:bCs/>
        </w:rPr>
      </w:pPr>
      <w:r>
        <w:rPr>
          <w:rFonts w:hint="eastAsia"/>
          <w:b/>
          <w:bCs/>
        </w:rPr>
        <w:t>教学内容</w:t>
      </w:r>
      <w:r>
        <w:rPr>
          <w:rFonts w:hint="eastAsia"/>
          <w:bCs/>
        </w:rPr>
        <w:t xml:space="preserve">： </w:t>
      </w:r>
    </w:p>
    <w:p>
      <w:pPr>
        <w:pStyle w:val="8"/>
        <w:numPr>
          <w:ilvl w:val="0"/>
          <w:numId w:val="1"/>
        </w:numPr>
        <w:snapToGrid w:val="0"/>
        <w:spacing w:before="156" w:beforeLines="50" w:after="156" w:afterLines="50"/>
        <w:ind w:left="777" w:right="227" w:rightChars="108" w:hanging="357" w:firstLineChars="0"/>
        <w:jc w:val="left"/>
        <w:rPr>
          <w:rFonts w:ascii="Calibri" w:hAnsi="Calibri" w:eastAsia="宋体" w:cs="Times New Roman"/>
          <w:bCs/>
        </w:rPr>
      </w:pPr>
      <w:r>
        <w:rPr>
          <w:rFonts w:hint="eastAsia" w:ascii="Calibri" w:hAnsi="Calibri" w:eastAsia="宋体" w:cs="Times New Roman"/>
          <w:bCs/>
        </w:rPr>
        <w:t xml:space="preserve">第一部分  基础篇： </w:t>
      </w:r>
      <w:r>
        <w:rPr>
          <w:rFonts w:hint="eastAsia" w:ascii="Calibri" w:hAnsi="Calibri" w:eastAsia="宋体" w:cs="Times New Roman"/>
          <w:bCs/>
          <w:lang w:val="en-US" w:eastAsia="zh-CN"/>
        </w:rPr>
        <w:t>主要</w:t>
      </w:r>
      <w:r>
        <w:rPr>
          <w:rFonts w:hint="eastAsia" w:ascii="Calibri" w:hAnsi="Calibri" w:eastAsia="宋体" w:cs="Times New Roman"/>
          <w:bCs/>
        </w:rPr>
        <w:t>包括大数据及</w:t>
      </w:r>
      <w:r>
        <w:rPr>
          <w:rFonts w:hint="eastAsia" w:ascii="Calibri" w:hAnsi="Calibri" w:eastAsia="宋体" w:cs="Times New Roman"/>
          <w:bCs/>
          <w:lang w:val="en-US" w:eastAsia="zh-CN"/>
        </w:rPr>
        <w:t>互联网商业模式两部分内容</w:t>
      </w:r>
      <w:r>
        <w:rPr>
          <w:rFonts w:hint="eastAsia" w:ascii="Calibri" w:hAnsi="Calibri" w:eastAsia="宋体" w:cs="Times New Roman"/>
          <w:bCs/>
        </w:rPr>
        <w:t>，</w:t>
      </w:r>
      <w:r>
        <w:rPr>
          <w:rFonts w:ascii="Calibri" w:hAnsi="Calibri" w:eastAsia="宋体" w:cs="Times New Roman"/>
          <w:bCs/>
        </w:rPr>
        <w:t>如</w:t>
      </w:r>
      <w:r>
        <w:rPr>
          <w:rFonts w:hint="eastAsia" w:ascii="Calibri" w:hAnsi="Calibri" w:eastAsia="宋体" w:cs="Times New Roman"/>
          <w:bCs/>
        </w:rPr>
        <w:t>大数据</w:t>
      </w:r>
      <w:r>
        <w:rPr>
          <w:rFonts w:ascii="Calibri" w:hAnsi="Calibri" w:eastAsia="宋体" w:cs="Times New Roman"/>
          <w:bCs/>
        </w:rPr>
        <w:t>概念及特征</w:t>
      </w:r>
      <w:r>
        <w:rPr>
          <w:rFonts w:hint="eastAsia" w:ascii="Calibri" w:hAnsi="Calibri" w:eastAsia="宋体" w:cs="Times New Roman"/>
          <w:bCs/>
        </w:rPr>
        <w:t>、</w:t>
      </w:r>
      <w:r>
        <w:rPr>
          <w:rFonts w:hint="eastAsia" w:ascii="Calibri" w:hAnsi="Calibri" w:eastAsia="宋体" w:cs="Times New Roman"/>
          <w:bCs/>
          <w:lang w:val="en-US" w:eastAsia="zh-CN"/>
        </w:rPr>
        <w:t>大数据与小数据的区别、互联网主要的商业模式及盈利模式</w:t>
      </w:r>
      <w:r>
        <w:rPr>
          <w:rFonts w:hint="eastAsia" w:ascii="Calibri" w:hAnsi="Calibri" w:eastAsia="宋体" w:cs="Times New Roman"/>
          <w:bCs/>
        </w:rPr>
        <w:t>、网络</w:t>
      </w:r>
      <w:r>
        <w:rPr>
          <w:rFonts w:ascii="Calibri" w:hAnsi="Calibri" w:eastAsia="宋体" w:cs="Times New Roman"/>
          <w:bCs/>
        </w:rPr>
        <w:t>消费者行为特征</w:t>
      </w:r>
      <w:r>
        <w:rPr>
          <w:rFonts w:hint="eastAsia" w:ascii="Calibri" w:hAnsi="Calibri" w:eastAsia="宋体" w:cs="Times New Roman"/>
          <w:bCs/>
        </w:rPr>
        <w:t>等</w:t>
      </w:r>
      <w:r>
        <w:rPr>
          <w:rFonts w:hint="eastAsia" w:ascii="Calibri" w:hAnsi="Calibri" w:eastAsia="宋体" w:cs="Times New Roman"/>
          <w:bCs/>
          <w:lang w:val="en-US" w:eastAsia="zh-CN"/>
        </w:rPr>
        <w:t>内容</w:t>
      </w:r>
    </w:p>
    <w:p>
      <w:pPr>
        <w:pStyle w:val="8"/>
        <w:numPr>
          <w:ilvl w:val="0"/>
          <w:numId w:val="1"/>
        </w:numPr>
        <w:snapToGrid w:val="0"/>
        <w:spacing w:before="156" w:beforeLines="50" w:after="156" w:afterLines="50"/>
        <w:ind w:left="777" w:right="227" w:rightChars="108" w:hanging="357" w:firstLineChars="0"/>
        <w:jc w:val="left"/>
        <w:rPr>
          <w:rFonts w:ascii="Calibri" w:hAnsi="Calibri" w:eastAsia="宋体" w:cs="Times New Roman"/>
          <w:bCs/>
        </w:rPr>
      </w:pPr>
      <w:r>
        <w:rPr>
          <w:rFonts w:hint="eastAsia" w:ascii="Calibri" w:hAnsi="Calibri" w:eastAsia="宋体" w:cs="Times New Roman"/>
          <w:bCs/>
        </w:rPr>
        <w:t>第二部分  方法</w:t>
      </w:r>
      <w:r>
        <w:rPr>
          <w:rFonts w:ascii="Calibri" w:hAnsi="Calibri" w:eastAsia="宋体" w:cs="Times New Roman"/>
          <w:bCs/>
        </w:rPr>
        <w:t>篇</w:t>
      </w:r>
      <w:r>
        <w:rPr>
          <w:rFonts w:hint="eastAsia" w:ascii="Calibri" w:hAnsi="Calibri" w:eastAsia="宋体" w:cs="Times New Roman"/>
          <w:bCs/>
        </w:rPr>
        <w:t>：</w:t>
      </w:r>
      <w:r>
        <w:rPr>
          <w:rFonts w:hint="eastAsia" w:ascii="Calibri" w:hAnsi="Calibri" w:eastAsia="宋体" w:cs="Times New Roman"/>
          <w:bCs/>
          <w:lang w:val="en-US" w:eastAsia="zh-CN"/>
        </w:rPr>
        <w:t>主要</w:t>
      </w:r>
      <w:r>
        <w:rPr>
          <w:rFonts w:ascii="Calibri" w:hAnsi="Calibri" w:eastAsia="宋体" w:cs="Times New Roman"/>
          <w:bCs/>
        </w:rPr>
        <w:t>包括</w:t>
      </w:r>
      <w:r>
        <w:rPr>
          <w:rFonts w:hint="eastAsia" w:ascii="Calibri" w:hAnsi="Calibri" w:eastAsia="宋体" w:cs="Times New Roman"/>
          <w:bCs/>
        </w:rPr>
        <w:t>大数据采集与预处理、</w:t>
      </w:r>
      <w:r>
        <w:rPr>
          <w:rFonts w:ascii="Calibri" w:hAnsi="Calibri" w:eastAsia="宋体" w:cs="Times New Roman"/>
          <w:bCs/>
        </w:rPr>
        <w:t>数据</w:t>
      </w:r>
      <w:r>
        <w:rPr>
          <w:rFonts w:hint="eastAsia" w:ascii="Calibri" w:hAnsi="Calibri" w:eastAsia="宋体" w:cs="Times New Roman"/>
          <w:bCs/>
        </w:rPr>
        <w:t>建模分析与用户画像、基于数据</w:t>
      </w:r>
      <w:r>
        <w:rPr>
          <w:rFonts w:ascii="Calibri" w:hAnsi="Calibri" w:eastAsia="宋体" w:cs="Times New Roman"/>
          <w:bCs/>
        </w:rPr>
        <w:t>的全链路营销效果评估</w:t>
      </w:r>
      <w:r>
        <w:rPr>
          <w:rFonts w:hint="eastAsia" w:ascii="Calibri" w:hAnsi="Calibri" w:eastAsia="宋体" w:cs="Times New Roman"/>
          <w:bCs/>
          <w:lang w:val="en-US" w:eastAsia="zh-CN"/>
        </w:rPr>
        <w:t>等内容</w:t>
      </w:r>
    </w:p>
    <w:p>
      <w:pPr>
        <w:pStyle w:val="8"/>
        <w:numPr>
          <w:ilvl w:val="0"/>
          <w:numId w:val="1"/>
        </w:numPr>
        <w:snapToGrid w:val="0"/>
        <w:spacing w:before="156" w:beforeLines="50" w:after="156" w:afterLines="50"/>
        <w:ind w:left="777" w:right="227" w:rightChars="108" w:hanging="357" w:firstLineChars="0"/>
        <w:jc w:val="left"/>
        <w:rPr>
          <w:rFonts w:ascii="Calibri" w:hAnsi="Calibri" w:eastAsia="宋体" w:cs="Times New Roman"/>
          <w:bCs/>
        </w:rPr>
      </w:pPr>
      <w:r>
        <w:rPr>
          <w:rFonts w:hint="eastAsia" w:ascii="Calibri" w:hAnsi="Calibri" w:eastAsia="宋体" w:cs="Times New Roman"/>
          <w:bCs/>
        </w:rPr>
        <w:t>第三部分 应用篇：以</w:t>
      </w:r>
      <w:r>
        <w:rPr>
          <w:rFonts w:ascii="Calibri" w:hAnsi="Calibri" w:eastAsia="宋体" w:cs="Times New Roman"/>
          <w:bCs/>
        </w:rPr>
        <w:t>专题形式，</w:t>
      </w:r>
      <w:r>
        <w:rPr>
          <w:rFonts w:hint="eastAsia" w:ascii="Calibri" w:hAnsi="Calibri" w:eastAsia="宋体" w:cs="Times New Roman"/>
          <w:bCs/>
          <w:lang w:val="en-US" w:eastAsia="zh-CN"/>
        </w:rPr>
        <w:t>对大数据在</w:t>
      </w:r>
      <w:r>
        <w:rPr>
          <w:rFonts w:ascii="Calibri" w:hAnsi="Calibri" w:eastAsia="宋体" w:cs="Times New Roman"/>
          <w:bCs/>
        </w:rPr>
        <w:t>不同领域的应用</w:t>
      </w:r>
      <w:r>
        <w:rPr>
          <w:rFonts w:hint="eastAsia" w:ascii="Calibri" w:hAnsi="Calibri" w:eastAsia="宋体" w:cs="Times New Roman"/>
          <w:bCs/>
          <w:lang w:val="en-US" w:eastAsia="zh-CN"/>
        </w:rPr>
        <w:t>进行深入展开讨论，包括</w:t>
      </w:r>
      <w:r>
        <w:rPr>
          <w:rFonts w:hint="eastAsia" w:ascii="Calibri" w:hAnsi="Calibri" w:eastAsia="宋体" w:cs="Times New Roman"/>
          <w:bCs/>
        </w:rPr>
        <w:t>：大数据与计算广告、个性化内容推荐、餐饮及外卖行业大数据应用、旅行业务中的大数据应用、金融大数据应用、大数据在工业界的应用、大数据在即时配送中的应用</w:t>
      </w:r>
    </w:p>
    <w:p>
      <w:pPr>
        <w:pStyle w:val="8"/>
        <w:numPr>
          <w:ilvl w:val="0"/>
          <w:numId w:val="1"/>
        </w:numPr>
        <w:snapToGrid w:val="0"/>
        <w:spacing w:before="156" w:beforeLines="50" w:after="156" w:afterLines="50"/>
        <w:ind w:left="777" w:right="227" w:rightChars="108" w:hanging="357" w:firstLineChars="0"/>
        <w:jc w:val="left"/>
        <w:rPr>
          <w:rFonts w:ascii="Calibri" w:hAnsi="Calibri" w:eastAsia="宋体" w:cs="Times New Roman"/>
          <w:bCs/>
        </w:rPr>
      </w:pPr>
      <w:r>
        <w:rPr>
          <w:rFonts w:hint="eastAsia" w:ascii="Calibri" w:hAnsi="Calibri" w:eastAsia="宋体" w:cs="Times New Roman"/>
          <w:bCs/>
        </w:rPr>
        <w:t>第四部分 大数据伦理篇：探讨</w:t>
      </w:r>
      <w:r>
        <w:rPr>
          <w:rFonts w:ascii="Calibri" w:hAnsi="Calibri" w:eastAsia="宋体" w:cs="Times New Roman"/>
          <w:bCs/>
        </w:rPr>
        <w:t>个人隐私过分暴露、信息</w:t>
      </w:r>
      <w:r>
        <w:rPr>
          <w:rFonts w:hint="eastAsia" w:ascii="Calibri" w:hAnsi="Calibri" w:eastAsia="宋体" w:cs="Times New Roman"/>
          <w:bCs/>
        </w:rPr>
        <w:t>茧房</w:t>
      </w:r>
      <w:r>
        <w:rPr>
          <w:rFonts w:ascii="Calibri" w:hAnsi="Calibri" w:eastAsia="宋体" w:cs="Times New Roman"/>
          <w:bCs/>
        </w:rPr>
        <w:t>、大数据杀熟等</w:t>
      </w:r>
      <w:r>
        <w:rPr>
          <w:rFonts w:hint="eastAsia" w:ascii="Calibri" w:hAnsi="Calibri" w:eastAsia="宋体" w:cs="Times New Roman"/>
          <w:bCs/>
        </w:rPr>
        <w:t>大数据</w:t>
      </w:r>
      <w:r>
        <w:rPr>
          <w:rFonts w:ascii="Calibri" w:hAnsi="Calibri" w:eastAsia="宋体" w:cs="Times New Roman"/>
          <w:bCs/>
        </w:rPr>
        <w:t>营销带来的负面问题</w:t>
      </w:r>
      <w:r>
        <w:rPr>
          <w:rFonts w:hint="eastAsia" w:ascii="Calibri" w:hAnsi="Calibri" w:eastAsia="宋体" w:cs="Times New Roman"/>
          <w:bCs/>
        </w:rPr>
        <w:t>。</w:t>
      </w:r>
    </w:p>
    <w:p>
      <w:pPr>
        <w:spacing w:line="360" w:lineRule="exact"/>
        <w:ind w:left="1054" w:hanging="1054" w:hangingChars="500"/>
        <w:rPr>
          <w:rFonts w:hint="eastAsia" w:ascii="Times New Roman"/>
          <w:b/>
        </w:rPr>
      </w:pPr>
      <w:r>
        <w:rPr>
          <w:rFonts w:hint="eastAsia" w:ascii="Times New Roman"/>
          <w:b/>
        </w:rPr>
        <w:t>参考教材：</w:t>
      </w:r>
    </w:p>
    <w:p>
      <w:pPr>
        <w:numPr>
          <w:ilvl w:val="0"/>
          <w:numId w:val="2"/>
        </w:numPr>
        <w:spacing w:line="360" w:lineRule="exact"/>
        <w:ind w:left="840" w:leftChars="0" w:hanging="420" w:firstLineChars="0"/>
        <w:rPr>
          <w:rFonts w:hint="eastAsia" w:ascii="Times New Roman"/>
          <w:b w:val="0"/>
          <w:bCs/>
          <w:lang w:val="en-US" w:eastAsia="zh-CN"/>
        </w:rPr>
      </w:pPr>
      <w:r>
        <w:rPr>
          <w:rFonts w:hint="eastAsia" w:ascii="Times New Roman"/>
          <w:b w:val="0"/>
          <w:bCs/>
          <w:lang w:val="en-US" w:eastAsia="zh-CN"/>
        </w:rPr>
        <w:t>自编讲义</w:t>
      </w:r>
    </w:p>
    <w:p>
      <w:pPr>
        <w:numPr>
          <w:ilvl w:val="0"/>
          <w:numId w:val="2"/>
        </w:numPr>
        <w:spacing w:line="360" w:lineRule="exact"/>
        <w:ind w:left="840" w:leftChars="0" w:hanging="420" w:firstLineChars="0"/>
        <w:rPr>
          <w:rFonts w:hint="default" w:ascii="Times New Roman"/>
          <w:b w:val="0"/>
          <w:bCs/>
          <w:lang w:val="en-US"/>
        </w:rPr>
      </w:pPr>
      <w:r>
        <w:rPr>
          <w:rFonts w:hint="eastAsia" w:ascii="Times New Roman"/>
          <w:b w:val="0"/>
          <w:bCs/>
          <w:lang w:eastAsia="zh-CN"/>
        </w:rPr>
        <w:t>《</w:t>
      </w:r>
      <w:r>
        <w:rPr>
          <w:rFonts w:hint="eastAsia" w:ascii="Times New Roman"/>
          <w:b w:val="0"/>
          <w:bCs/>
          <w:lang w:val="en-US" w:eastAsia="zh-CN"/>
        </w:rPr>
        <w:t>大数据技术与应用</w:t>
      </w:r>
      <w:r>
        <w:rPr>
          <w:rFonts w:hint="eastAsia" w:ascii="Times New Roman"/>
          <w:b w:val="0"/>
          <w:bCs/>
          <w:lang w:eastAsia="zh-CN"/>
        </w:rPr>
        <w:t>》</w:t>
      </w:r>
      <w:r>
        <w:rPr>
          <w:rFonts w:hint="eastAsia" w:ascii="Times New Roman"/>
          <w:b w:val="0"/>
          <w:bCs/>
          <w:lang w:val="en-US" w:eastAsia="zh-CN"/>
        </w:rPr>
        <w:t>在线课程</w:t>
      </w:r>
      <w:r>
        <w:rPr>
          <w:rFonts w:hint="eastAsia" w:ascii="Times New Roman"/>
          <w:b w:val="0"/>
          <w:bCs/>
          <w:lang w:eastAsia="zh-CN"/>
        </w:rPr>
        <w:t>，</w:t>
      </w:r>
      <w:r>
        <w:rPr>
          <w:rFonts w:hint="eastAsia" w:ascii="Times New Roman"/>
          <w:b w:val="0"/>
          <w:bCs/>
          <w:lang w:val="en-US" w:eastAsia="zh-CN"/>
        </w:rPr>
        <w:t xml:space="preserve"> 清华大学， 学堂在线</w:t>
      </w:r>
    </w:p>
    <w:p>
      <w:pPr>
        <w:spacing w:line="360" w:lineRule="exact"/>
        <w:ind w:left="1054" w:hanging="1054" w:hangingChars="500"/>
        <w:rPr>
          <w:rFonts w:ascii="Times New Roman"/>
        </w:rPr>
      </w:pPr>
      <w:r>
        <w:rPr>
          <w:rFonts w:hint="eastAsia" w:ascii="Times New Roman"/>
          <w:b/>
        </w:rPr>
        <w:t>教学方法：</w:t>
      </w:r>
      <w:r>
        <w:rPr>
          <w:rFonts w:hint="eastAsia" w:ascii="Times New Roman"/>
          <w:b/>
          <w:lang w:val="en-US" w:eastAsia="zh-CN"/>
        </w:rPr>
        <w:t>线上</w:t>
      </w:r>
      <w:r>
        <w:rPr>
          <w:rFonts w:hint="eastAsia" w:ascii="Times New Roman"/>
        </w:rPr>
        <w:t>线下</w:t>
      </w:r>
      <w:r>
        <w:rPr>
          <w:rFonts w:hint="eastAsia" w:ascii="Times New Roman"/>
          <w:lang w:val="en-US" w:eastAsia="zh-CN"/>
        </w:rPr>
        <w:t>结合</w:t>
      </w:r>
    </w:p>
    <w:p>
      <w:pPr>
        <w:spacing w:line="360" w:lineRule="exact"/>
        <w:ind w:left="1054" w:hanging="1054" w:hangingChars="500"/>
        <w:rPr>
          <w:rFonts w:ascii="Times New Roman" w:hAnsi="Times New Roman"/>
        </w:rPr>
      </w:pPr>
      <w:r>
        <w:rPr>
          <w:rFonts w:hint="eastAsia" w:ascii="Times New Roman"/>
          <w:b/>
        </w:rPr>
        <w:t>学时学分：</w:t>
      </w:r>
      <w:r>
        <w:rPr>
          <w:rFonts w:hint="eastAsia" w:ascii="Times New Roman" w:hAnsi="Times New Roman"/>
        </w:rPr>
        <w:t>34</w:t>
      </w:r>
      <w:r>
        <w:rPr>
          <w:rFonts w:hint="eastAsia" w:ascii="Times New Roman"/>
        </w:rPr>
        <w:t>学时，</w:t>
      </w:r>
      <w:r>
        <w:rPr>
          <w:rFonts w:hint="eastAsia" w:ascii="Times New Roman" w:hAnsi="Times New Roman"/>
        </w:rPr>
        <w:t>2</w:t>
      </w:r>
      <w:r>
        <w:rPr>
          <w:rFonts w:hint="eastAsia" w:ascii="Times New Roman"/>
        </w:rPr>
        <w:t>学分</w:t>
      </w:r>
      <w:r>
        <w:rPr>
          <w:rFonts w:hint="eastAsia" w:ascii="Times New Roman" w:hAnsi="Times New Roman"/>
        </w:rPr>
        <w:t xml:space="preserve"> </w:t>
      </w:r>
    </w:p>
    <w:p>
      <w:pPr>
        <w:spacing w:line="360" w:lineRule="exact"/>
        <w:ind w:left="1054" w:hanging="1054" w:hangingChars="500"/>
        <w:rPr>
          <w:rFonts w:ascii="Times New Roman"/>
          <w:bCs/>
        </w:rPr>
      </w:pPr>
      <w:r>
        <w:rPr>
          <w:rFonts w:hint="eastAsia" w:ascii="Times New Roman"/>
          <w:b/>
        </w:rPr>
        <w:t>考试方式：</w:t>
      </w:r>
      <w:r>
        <w:rPr>
          <w:rFonts w:hint="eastAsia" w:ascii="Times New Roman"/>
          <w:bCs/>
        </w:rPr>
        <w:t>平时成绩+课程项目考核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B0EF18F"/>
    <w:multiLevelType w:val="singleLevel"/>
    <w:tmpl w:val="1B0EF18F"/>
    <w:lvl w:ilvl="0" w:tentative="0">
      <w:start w:val="1"/>
      <w:numFmt w:val="bullet"/>
      <w:lvlText w:val=""/>
      <w:lvlJc w:val="left"/>
      <w:pPr>
        <w:tabs>
          <w:tab w:val="left" w:pos="420"/>
        </w:tabs>
        <w:ind w:left="840" w:hanging="420"/>
      </w:pPr>
      <w:rPr>
        <w:rFonts w:hint="default" w:ascii="Wingdings" w:hAnsi="Wingdings"/>
      </w:rPr>
    </w:lvl>
  </w:abstractNum>
  <w:abstractNum w:abstractNumId="1">
    <w:nsid w:val="3A6747E2"/>
    <w:multiLevelType w:val="multilevel"/>
    <w:tmpl w:val="3A6747E2"/>
    <w:lvl w:ilvl="0" w:tentative="0">
      <w:start w:val="1"/>
      <w:numFmt w:val="bullet"/>
      <w:lvlText w:val=""/>
      <w:lvlJc w:val="left"/>
      <w:pPr>
        <w:ind w:left="780" w:hanging="360"/>
      </w:pPr>
      <w:rPr>
        <w:rFonts w:hint="default" w:ascii="Wingdings" w:hAnsi="Wingdings"/>
      </w:r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A5OGE3NWE2YjFjZjEyMGMxOGExYzU4ODE5OTYwMDAifQ=="/>
  </w:docVars>
  <w:rsids>
    <w:rsidRoot w:val="009A1020"/>
    <w:rsid w:val="004D1997"/>
    <w:rsid w:val="00600AF9"/>
    <w:rsid w:val="006E7FA0"/>
    <w:rsid w:val="009A1020"/>
    <w:rsid w:val="00A421BE"/>
    <w:rsid w:val="00CB1701"/>
    <w:rsid w:val="00E7101A"/>
    <w:rsid w:val="061827AA"/>
    <w:rsid w:val="289B6B9B"/>
    <w:rsid w:val="387734BD"/>
    <w:rsid w:val="45830653"/>
    <w:rsid w:val="60B35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rFonts w:ascii="Calibri" w:hAnsi="Calibri" w:eastAsia="宋体" w:cs="Times New Roman"/>
      <w:kern w:val="2"/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rFonts w:ascii="Calibri" w:hAnsi="Calibri" w:eastAsia="宋体" w:cs="Times New Roman"/>
      <w:kern w:val="2"/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  <w:rPr>
      <w:rFonts w:asciiTheme="minorHAnsi" w:hAnsiTheme="minorHAnsi" w:eastAsiaTheme="minorEastAsia" w:cstheme="minorBidi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774</Words>
  <Characters>783</Characters>
  <Lines>6</Lines>
  <Paragraphs>1</Paragraphs>
  <TotalTime>12</TotalTime>
  <ScaleCrop>false</ScaleCrop>
  <LinksUpToDate>false</LinksUpToDate>
  <CharactersWithSpaces>794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2023-09-06T05:14:00Z</dcterms:created>
  <dc:creator>h z</dc:creator>
  <cp:lastModifiedBy>ZhangChong</cp:lastModifiedBy>
  <dcterms:modified xsi:type="dcterms:W3CDTF">2023-09-10T13:23:51Z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32E4A76252A948AF819D231ECDACDDC5_13</vt:lpwstr>
  </property>
</Properties>
</file>