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left="1054" w:hanging="1054" w:hangingChars="500"/>
        <w:rPr>
          <w:rFonts w:ascii="Times New Roman" w:hAnsi="Times New Roman"/>
        </w:rPr>
      </w:pPr>
      <w:r>
        <w:rPr>
          <w:rFonts w:hint="eastAsia" w:ascii="Times New Roman"/>
          <w:b/>
        </w:rPr>
        <w:t>课程名称：</w:t>
      </w:r>
      <w:r>
        <w:rPr>
          <w:rFonts w:hint="eastAsia" w:ascii="Times New Roman"/>
        </w:rPr>
        <w:t>情报分析与研究（</w:t>
      </w:r>
      <w:r>
        <w:rPr>
          <w:rFonts w:ascii="Times New Roman"/>
        </w:rPr>
        <w:t>I</w:t>
      </w:r>
      <w:r>
        <w:rPr>
          <w:rFonts w:hint="eastAsia" w:ascii="Times New Roman"/>
        </w:rPr>
        <w:t>nformation</w:t>
      </w:r>
      <w:r>
        <w:rPr>
          <w:rFonts w:ascii="Times New Roman"/>
        </w:rPr>
        <w:t xml:space="preserve"> Analysis and Research</w:t>
      </w:r>
      <w:r>
        <w:rPr>
          <w:rFonts w:hint="eastAsia" w:ascii="Times New Roman"/>
        </w:rPr>
        <w:t>）</w:t>
      </w:r>
    </w:p>
    <w:p>
      <w:pPr>
        <w:spacing w:line="360" w:lineRule="exact"/>
        <w:ind w:left="1054" w:hanging="1054" w:hangingChars="500"/>
        <w:rPr>
          <w:rFonts w:ascii="Times New Roman" w:hAnsi="Times New Roman"/>
        </w:rPr>
      </w:pPr>
      <w:r>
        <w:rPr>
          <w:rFonts w:hint="eastAsia" w:ascii="Times New Roman"/>
          <w:b/>
        </w:rPr>
        <w:t>课程类别：</w:t>
      </w:r>
      <w:r>
        <w:rPr>
          <w:rFonts w:hint="eastAsia" w:ascii="Times New Roman"/>
        </w:rPr>
        <w:t>专业</w:t>
      </w:r>
      <w:r>
        <w:rPr>
          <w:rFonts w:hint="eastAsia" w:ascii="Times New Roman"/>
          <w:lang w:val="en-US" w:eastAsia="zh-CN"/>
        </w:rPr>
        <w:t>必修</w:t>
      </w:r>
      <w:bookmarkStart w:id="0" w:name="_GoBack"/>
      <w:bookmarkEnd w:id="0"/>
      <w:r>
        <w:rPr>
          <w:rFonts w:hint="eastAsia" w:ascii="Times New Roman"/>
        </w:rPr>
        <w:t>课</w:t>
      </w:r>
    </w:p>
    <w:p>
      <w:pPr>
        <w:spacing w:line="360" w:lineRule="exact"/>
        <w:ind w:left="1054" w:hanging="1054" w:hangingChars="500"/>
        <w:rPr>
          <w:rFonts w:ascii="Times New Roman"/>
        </w:rPr>
      </w:pPr>
      <w:r>
        <w:rPr>
          <w:rFonts w:hint="eastAsia" w:ascii="Times New Roman"/>
          <w:b/>
        </w:rPr>
        <w:t>教学目的：</w:t>
      </w:r>
      <w:r>
        <w:rPr>
          <w:rFonts w:hint="eastAsia" w:ascii="Times New Roman"/>
        </w:rPr>
        <w:t>在了解情报分析与研究领域现状与发展趋势的基础上，深入理解情报分析与研究的核心理论，重点掌握情报分析与研究的基本流程、关键技术及评价机制，熟练掌握情报分析与研究的常用方法与工具。此外，学生需要通过实习、调研等方式了解情报分析与研究领域的典型案例，提升对情报分析与研究工作的智囊团和思想库作用的认识水平和解决实际问题能力，为学习后续课程以及培养高层次、应用型、复合型图书情报专门人才奠定基础。</w:t>
      </w:r>
    </w:p>
    <w:p>
      <w:pPr>
        <w:spacing w:line="360" w:lineRule="exact"/>
        <w:ind w:left="1054" w:hanging="1054" w:hangingChars="500"/>
        <w:rPr>
          <w:rFonts w:ascii="Times New Roman" w:hAnsi="Times New Roman"/>
        </w:rPr>
      </w:pPr>
      <w:r>
        <w:rPr>
          <w:rFonts w:hint="eastAsia" w:ascii="Times New Roman"/>
          <w:b/>
        </w:rPr>
        <w:t>教学内容：</w:t>
      </w:r>
      <w:r>
        <w:rPr>
          <w:rFonts w:hint="eastAsia" w:ascii="Times New Roman" w:hAnsi="Times New Roman"/>
        </w:rPr>
        <w:t>本课程是图书情报硕士专业学位研究生的专业核心课程之一，主要讲述情报分析与研究的核心理论、主要方法、基本流程、关键技术、常用工具、典型应用及评价机制等内容。通过理论探讨、案例分析与实践教学环节，重点培养学生的情报感知、分析、挖掘和利用能力，以适应现代图书情报工作的需要。</w:t>
      </w:r>
    </w:p>
    <w:p>
      <w:pPr>
        <w:spacing w:line="360" w:lineRule="exact"/>
        <w:ind w:left="1050" w:leftChars="500"/>
        <w:rPr>
          <w:rFonts w:ascii="Times New Roman" w:hAnsi="Times New Roman"/>
        </w:rPr>
      </w:pPr>
      <w:r>
        <w:rPr>
          <w:rFonts w:hint="eastAsia" w:ascii="Times New Roman" w:hAnsi="Times New Roman"/>
        </w:rPr>
        <w:t>1、情报分析与研究的理论概述。主要讲授情报分析与研究的起源、动因、概念、特点、内容任务、类型及大数据环境下新的发展趋势等理论问题。本章的教学重点是情报分析与研究的核心概念、主要特点、基本内容及任务类型的讲解。</w:t>
      </w:r>
    </w:p>
    <w:p>
      <w:pPr>
        <w:spacing w:line="360" w:lineRule="exact"/>
        <w:ind w:left="1050" w:leftChars="500"/>
        <w:rPr>
          <w:rFonts w:ascii="Times New Roman" w:hAnsi="Times New Roman"/>
        </w:rPr>
      </w:pPr>
      <w:r>
        <w:rPr>
          <w:rFonts w:hint="eastAsia" w:ascii="Times New Roman" w:hAnsi="Times New Roman"/>
        </w:rPr>
        <w:t>2、情报分析与研究的流程和内容。主要讲授情报分析与研究的一般过程及其活动要素，包括情报分析与研究的选题、情报搜集与整理、情报分析与提炼、产品开发以及情报传递与利用等。本章的教学重点是情报分析与研究的基本流程和内容、面向情报分析与研究的选题方法及其基本步骤、面向情报分析与研究的数据获取方法、情报分析与研究的产品类型及其制作方法。</w:t>
      </w:r>
    </w:p>
    <w:p>
      <w:pPr>
        <w:spacing w:line="360" w:lineRule="exact"/>
        <w:ind w:left="1050" w:leftChars="500"/>
        <w:rPr>
          <w:rFonts w:hint="eastAsia" w:ascii="Times New Roman" w:hAnsi="Times New Roman"/>
        </w:rPr>
      </w:pPr>
      <w:r>
        <w:rPr>
          <w:rFonts w:hint="eastAsia" w:ascii="Times New Roman" w:hAnsi="Times New Roman"/>
        </w:rPr>
        <w:t>3、情报分析与研究的方法和工具。主要讲授情报分析与研究中常用的思维与逻辑方法以及回归分析、聚类分析、主成分分析、数据挖掘、联机在线分析、社会网络分析等方法:讲授如何利用各种分析工具和方法开展计算机辅助情报分析与研究。本章的教学重点是各种分析方法的基本原理、主要类型及其应用。</w:t>
      </w:r>
    </w:p>
    <w:p>
      <w:pPr>
        <w:spacing w:line="360" w:lineRule="exact"/>
        <w:ind w:left="1050" w:leftChars="500"/>
        <w:rPr>
          <w:rFonts w:hint="eastAsia" w:ascii="Times New Roman" w:hAnsi="Times New Roman"/>
        </w:rPr>
      </w:pPr>
      <w:r>
        <w:rPr>
          <w:rFonts w:hint="eastAsia" w:ascii="Times New Roman" w:hAnsi="Times New Roman"/>
        </w:rPr>
        <w:t>4、情报分析与研究的成果评价。主要讲授情报分析与研究成果评价的理论基础、工作流程、指标体系和评价方法。本章的教学重点是情报分析与研究成果的评价工作流程、指标体系和评价方法的讲解。</w:t>
      </w:r>
    </w:p>
    <w:p>
      <w:pPr>
        <w:spacing w:line="360" w:lineRule="exact"/>
        <w:ind w:left="1050" w:leftChars="500"/>
        <w:rPr>
          <w:rFonts w:hint="eastAsia" w:ascii="Times New Roman" w:hAnsi="Times New Roman"/>
        </w:rPr>
      </w:pPr>
      <w:r>
        <w:rPr>
          <w:rFonts w:hint="eastAsia" w:ascii="Times New Roman" w:hAnsi="Times New Roman"/>
        </w:rPr>
        <w:t>5、情报分析与研究的应用。结合案例，主要讲授如何从科技发展、市场和产品竞争以及行业和企业发展等方面开展相应领域的情报分析与研究，包括科技情报分析与研究专利情报分析与研究、市场情报分析与研究、竞争情报研究等。本章重点是科技情报分析与研究的方法和内容、专利情报分析与研究的方法与工具、市场情报分析与研究的要素与指标、竞争情报分析与研究专用方法的讲解。</w:t>
      </w:r>
    </w:p>
    <w:p>
      <w:pPr>
        <w:spacing w:line="360" w:lineRule="exact"/>
        <w:ind w:left="1050" w:leftChars="500"/>
        <w:rPr>
          <w:rFonts w:hint="eastAsia" w:ascii="Times New Roman" w:hAnsi="Times New Roman"/>
        </w:rPr>
      </w:pPr>
      <w:r>
        <w:rPr>
          <w:rFonts w:hint="eastAsia" w:ascii="Times New Roman" w:hAnsi="Times New Roman"/>
        </w:rPr>
        <w:t>6、情报分析与研究机构的管理。主要进授情报分析与研究机构的概念与特点、国内外情报分析与研究机构的类型与管理模式，情报分析与研究机构的宏观管理与微观管理等内容。教学重点是情报分析与研究机构的管理方法及国内外情报分析与研究机构的现状与发展趋势:教学难点在于情报分析与研究机构的管理层次、要素及模式的讲解。</w:t>
      </w:r>
    </w:p>
    <w:p>
      <w:pPr>
        <w:spacing w:line="360" w:lineRule="exact"/>
        <w:ind w:left="1054" w:hanging="1054" w:hangingChars="500"/>
        <w:rPr>
          <w:rFonts w:ascii="Times New Roman"/>
        </w:rPr>
      </w:pPr>
      <w:r>
        <w:rPr>
          <w:rFonts w:hint="eastAsia" w:ascii="Times New Roman"/>
          <w:b/>
        </w:rPr>
        <w:t>参考教材：</w:t>
      </w:r>
      <w:r>
        <w:rPr>
          <w:rFonts w:hint="eastAsia" w:ascii="Times New Roman"/>
        </w:rPr>
        <w:t>卢小宾主编. 信息分析导论[M]. 武汉：武汉大学出版社, 2019.12。</w:t>
      </w:r>
    </w:p>
    <w:p>
      <w:pPr>
        <w:spacing w:line="360" w:lineRule="exact"/>
        <w:ind w:left="1054" w:hanging="1054" w:hangingChars="500"/>
        <w:rPr>
          <w:rFonts w:ascii="Times New Roman"/>
        </w:rPr>
      </w:pPr>
      <w:r>
        <w:rPr>
          <w:rFonts w:hint="eastAsia" w:ascii="Times New Roman"/>
          <w:b/>
        </w:rPr>
        <w:t>教学方法：</w:t>
      </w:r>
      <w:r>
        <w:rPr>
          <w:rFonts w:hint="eastAsia" w:ascii="Times New Roman"/>
        </w:rPr>
        <w:t>线下教学</w:t>
      </w:r>
    </w:p>
    <w:p>
      <w:pPr>
        <w:spacing w:line="360" w:lineRule="exact"/>
        <w:ind w:left="1054" w:hanging="1054" w:hangingChars="500"/>
        <w:rPr>
          <w:rFonts w:ascii="Times New Roman" w:hAnsi="Times New Roman"/>
        </w:rPr>
      </w:pPr>
      <w:r>
        <w:rPr>
          <w:rFonts w:hint="eastAsia" w:ascii="Times New Roman"/>
          <w:b/>
        </w:rPr>
        <w:t>学时学分：</w:t>
      </w:r>
      <w:r>
        <w:rPr>
          <w:rFonts w:hint="eastAsia" w:ascii="Times New Roman" w:hAnsi="Times New Roman"/>
        </w:rPr>
        <w:t>34</w:t>
      </w:r>
      <w:r>
        <w:rPr>
          <w:rFonts w:hint="eastAsia" w:ascii="Times New Roman"/>
        </w:rPr>
        <w:t>学时</w:t>
      </w:r>
      <w:r>
        <w:rPr>
          <w:rFonts w:ascii="Times New Roman"/>
        </w:rPr>
        <w:t>（课堂教学</w:t>
      </w:r>
      <w:r>
        <w:rPr>
          <w:rFonts w:ascii="Times New Roman" w:hAnsi="Times New Roman"/>
        </w:rPr>
        <w:t>17</w:t>
      </w:r>
      <w:r>
        <w:rPr>
          <w:rFonts w:ascii="Times New Roman"/>
        </w:rPr>
        <w:t>学时</w:t>
      </w:r>
      <w:r>
        <w:rPr>
          <w:rFonts w:hint="eastAsia" w:ascii="Times New Roman"/>
        </w:rPr>
        <w:t>，实践教学</w:t>
      </w:r>
      <w:r>
        <w:rPr>
          <w:rFonts w:ascii="Times New Roman" w:hAnsi="Times New Roman"/>
        </w:rPr>
        <w:t>17</w:t>
      </w:r>
      <w:r>
        <w:rPr>
          <w:rFonts w:ascii="Times New Roman"/>
        </w:rPr>
        <w:t>学时）</w:t>
      </w:r>
      <w:r>
        <w:rPr>
          <w:rFonts w:hint="eastAsia" w:ascii="Times New Roman"/>
        </w:rPr>
        <w:t>，</w:t>
      </w:r>
      <w:r>
        <w:rPr>
          <w:rFonts w:hint="eastAsia" w:ascii="Times New Roman" w:hAnsi="Times New Roman"/>
        </w:rPr>
        <w:t>2</w:t>
      </w:r>
      <w:r>
        <w:rPr>
          <w:rFonts w:hint="eastAsia" w:ascii="Times New Roman"/>
        </w:rPr>
        <w:t>学分</w:t>
      </w:r>
      <w:r>
        <w:rPr>
          <w:rFonts w:hint="eastAsia" w:ascii="Times New Roman" w:hAnsi="Times New Roman"/>
        </w:rPr>
        <w:t xml:space="preserve"> </w:t>
      </w:r>
    </w:p>
    <w:p>
      <w:pPr>
        <w:spacing w:line="360" w:lineRule="exact"/>
        <w:ind w:left="1054" w:hanging="1054" w:hangingChars="500"/>
        <w:rPr>
          <w:rFonts w:ascii="Times New Roman"/>
          <w:bCs/>
        </w:rPr>
      </w:pPr>
      <w:r>
        <w:rPr>
          <w:rFonts w:hint="eastAsia" w:ascii="Times New Roman"/>
          <w:b/>
        </w:rPr>
        <w:t>考试方式：</w:t>
      </w:r>
      <w:r>
        <w:rPr>
          <w:rFonts w:hint="eastAsia" w:ascii="Times New Roman"/>
          <w:bCs/>
        </w:rPr>
        <w:t>平时成绩+课程项目考核</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5OGE3NWE2YjFjZjEyMGMxOGExYzU4ODE5OTYwMDAifQ=="/>
  </w:docVars>
  <w:rsids>
    <w:rsidRoot w:val="009A1020"/>
    <w:rsid w:val="00015ADB"/>
    <w:rsid w:val="00074A95"/>
    <w:rsid w:val="004D1997"/>
    <w:rsid w:val="00600AF9"/>
    <w:rsid w:val="006E7FA0"/>
    <w:rsid w:val="008D7283"/>
    <w:rsid w:val="009A1020"/>
    <w:rsid w:val="00A421BE"/>
    <w:rsid w:val="00CB1701"/>
    <w:rsid w:val="00E7101A"/>
    <w:rsid w:val="00F11F8F"/>
    <w:rsid w:val="00FB2DE1"/>
    <w:rsid w:val="0D894264"/>
    <w:rsid w:val="45830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kern w:val="2"/>
      <w:sz w:val="18"/>
      <w:szCs w:val="18"/>
    </w:rPr>
  </w:style>
  <w:style w:type="character" w:customStyle="1" w:styleId="7">
    <w:name w:val="页脚 字符"/>
    <w:basedOn w:val="5"/>
    <w:link w:val="2"/>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1268</Words>
  <Characters>1306</Characters>
  <Lines>9</Lines>
  <Paragraphs>2</Paragraphs>
  <TotalTime>18</TotalTime>
  <ScaleCrop>false</ScaleCrop>
  <LinksUpToDate>false</LinksUpToDate>
  <CharactersWithSpaces>1313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2023-09-06T05:14:00Z</dcterms:created>
  <dc:creator>h z</dc:creator>
  <cp:lastModifiedBy>ZhangChong</cp:lastModifiedBy>
  <dcterms:modified xsi:type="dcterms:W3CDTF">2023-09-10T10:23:29Z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87CB6B266F8542AF861FF606FBDF382C_12</vt:lpwstr>
  </property>
</Properties>
</file>